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8A661" w14:textId="77777777" w:rsidR="00476168" w:rsidRPr="00DA181B" w:rsidRDefault="00476168" w:rsidP="00476168">
      <w:pPr>
        <w:spacing w:after="0" w:line="240" w:lineRule="auto"/>
        <w:jc w:val="center"/>
        <w:rPr>
          <w:rFonts w:asciiTheme="minorHAnsi" w:hAnsiTheme="minorHAnsi" w:cs="Calibri"/>
          <w:i/>
        </w:rPr>
      </w:pPr>
    </w:p>
    <w:p w14:paraId="3A98A662" w14:textId="59407A6F" w:rsidR="006949ED" w:rsidRPr="00DA181B" w:rsidRDefault="00915F8C" w:rsidP="00115703">
      <w:pPr>
        <w:spacing w:after="0" w:line="240" w:lineRule="auto"/>
        <w:jc w:val="center"/>
        <w:rPr>
          <w:rFonts w:asciiTheme="minorHAnsi" w:eastAsia="Times New Roman" w:hAnsiTheme="minorHAnsi" w:cs="Calibri"/>
          <w:i/>
          <w:noProof/>
          <w:color w:val="FF0000"/>
        </w:rPr>
      </w:pPr>
      <w:r>
        <w:rPr>
          <w:noProof/>
        </w:rPr>
        <w:drawing>
          <wp:inline distT="0" distB="0" distL="0" distR="0" wp14:anchorId="347D8362" wp14:editId="65E909C2">
            <wp:extent cx="6858000" cy="2854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854960"/>
                    </a:xfrm>
                    <a:prstGeom prst="rect">
                      <a:avLst/>
                    </a:prstGeom>
                    <a:noFill/>
                    <a:ln>
                      <a:noFill/>
                    </a:ln>
                  </pic:spPr>
                </pic:pic>
              </a:graphicData>
            </a:graphic>
          </wp:inline>
        </w:drawing>
      </w:r>
      <w:r w:rsidR="006949ED" w:rsidRPr="00DA181B">
        <w:rPr>
          <w:rFonts w:asciiTheme="minorHAnsi" w:eastAsia="Times New Roman" w:hAnsiTheme="minorHAnsi" w:cs="Calibri"/>
          <w:noProof/>
          <w:color w:val="000000"/>
        </w:rPr>
        <w:br/>
      </w:r>
    </w:p>
    <w:p w14:paraId="3A98A663" w14:textId="77777777" w:rsidR="006949ED" w:rsidRPr="00DA181B" w:rsidRDefault="00343CAD" w:rsidP="009E38D7">
      <w:pPr>
        <w:spacing w:after="0" w:line="240" w:lineRule="auto"/>
        <w:rPr>
          <w:rFonts w:asciiTheme="minorHAnsi" w:eastAsia="Times New Roman" w:hAnsiTheme="minorHAnsi" w:cs="Calibri"/>
          <w:noProof/>
          <w:color w:val="000000"/>
        </w:rPr>
      </w:pPr>
      <w:r>
        <w:rPr>
          <w:rFonts w:asciiTheme="minorHAnsi" w:eastAsia="Times New Roman" w:hAnsiTheme="minorHAnsi" w:cs="Calibri"/>
          <w:noProof/>
          <w:color w:val="000000"/>
        </w:rPr>
        <w:pict w14:anchorId="3A98A68F">
          <v:rect id="_x0000_i1025" style="width:0;height:1.5pt" o:hralign="center" o:hrstd="t" o:hr="t" fillcolor="#a0a0a0" stroked="f"/>
        </w:pict>
      </w:r>
    </w:p>
    <w:p w14:paraId="3A98A664" w14:textId="77777777" w:rsidR="007453C8" w:rsidRPr="00DA181B" w:rsidRDefault="006949ED" w:rsidP="00A91855">
      <w:pPr>
        <w:spacing w:line="240" w:lineRule="auto"/>
        <w:rPr>
          <w:rFonts w:asciiTheme="minorHAnsi" w:hAnsiTheme="minorHAnsi" w:cs="Calibri"/>
          <w:color w:val="FF0000"/>
        </w:rPr>
      </w:pPr>
      <w:r w:rsidRPr="00DA181B">
        <w:rPr>
          <w:rFonts w:asciiTheme="minorHAnsi" w:hAnsiTheme="minorHAnsi" w:cs="Calibri"/>
          <w:b/>
          <w:color w:val="FF0000"/>
        </w:rPr>
        <w:t>Helpful Links:</w:t>
      </w:r>
      <w:r w:rsidRPr="00DA181B">
        <w:rPr>
          <w:rFonts w:asciiTheme="minorHAnsi" w:hAnsiTheme="minorHAnsi" w:cs="Calibri"/>
          <w:color w:val="FF0000"/>
        </w:rPr>
        <w:t xml:space="preserve"> </w:t>
      </w:r>
    </w:p>
    <w:p w14:paraId="3A98A665" w14:textId="77777777" w:rsidR="00115837" w:rsidRPr="00DA181B" w:rsidRDefault="00115703" w:rsidP="00A91855">
      <w:pPr>
        <w:spacing w:line="240" w:lineRule="auto"/>
        <w:rPr>
          <w:rFonts w:asciiTheme="minorHAnsi" w:hAnsiTheme="minorHAnsi" w:cs="Calibri"/>
        </w:rPr>
      </w:pPr>
      <w:r w:rsidRPr="00DA181B">
        <w:rPr>
          <w:rFonts w:asciiTheme="minorHAnsi" w:hAnsiTheme="minorHAnsi" w:cs="Calibri"/>
        </w:rPr>
        <w:t xml:space="preserve">Event </w:t>
      </w:r>
      <w:r w:rsidR="006949ED" w:rsidRPr="00DA181B">
        <w:rPr>
          <w:rFonts w:asciiTheme="minorHAnsi" w:hAnsiTheme="minorHAnsi" w:cs="Calibri"/>
        </w:rPr>
        <w:t xml:space="preserve">Homepage: </w:t>
      </w:r>
      <w:hyperlink r:id="rId9" w:history="1">
        <w:r w:rsidR="001334D9" w:rsidRPr="00DA181B">
          <w:rPr>
            <w:rStyle w:val="Hyperlink"/>
            <w:rFonts w:asciiTheme="minorHAnsi" w:hAnsiTheme="minorHAnsi" w:cs="Calibri"/>
          </w:rPr>
          <w:t>www.comptia.org/emea</w:t>
        </w:r>
      </w:hyperlink>
      <w:r w:rsidR="001334D9" w:rsidRPr="00DA181B">
        <w:rPr>
          <w:rFonts w:asciiTheme="minorHAnsi" w:hAnsiTheme="minorHAnsi" w:cs="Calibri"/>
        </w:rPr>
        <w:t xml:space="preserve"> </w:t>
      </w:r>
      <w:r w:rsidR="00074F65">
        <w:rPr>
          <w:rFonts w:asciiTheme="minorHAnsi" w:hAnsiTheme="minorHAnsi" w:cs="Calibri"/>
        </w:rPr>
        <w:br/>
      </w:r>
      <w:r w:rsidR="00074F65" w:rsidRPr="00074F65">
        <w:rPr>
          <w:rFonts w:cs="Calibri"/>
        </w:rPr>
        <w:t xml:space="preserve">Registration: </w:t>
      </w:r>
      <w:hyperlink r:id="rId10" w:history="1">
        <w:r w:rsidR="00A642CF" w:rsidRPr="004F55E5">
          <w:rPr>
            <w:rStyle w:val="Hyperlink"/>
          </w:rPr>
          <w:t>www.comptia.org/emea/register</w:t>
        </w:r>
      </w:hyperlink>
      <w:r w:rsidR="00A642CF">
        <w:t xml:space="preserve"> </w:t>
      </w:r>
      <w:r w:rsidRPr="00DA181B">
        <w:rPr>
          <w:rFonts w:asciiTheme="minorHAnsi" w:hAnsiTheme="minorHAnsi" w:cs="Calibri"/>
        </w:rPr>
        <w:br/>
      </w:r>
      <w:r w:rsidR="00115837" w:rsidRPr="00DA181B">
        <w:rPr>
          <w:rFonts w:asciiTheme="minorHAnsi" w:hAnsiTheme="minorHAnsi" w:cs="Calibri"/>
        </w:rPr>
        <w:t>Agenda</w:t>
      </w:r>
      <w:r w:rsidR="006949ED" w:rsidRPr="00DA181B">
        <w:rPr>
          <w:rFonts w:asciiTheme="minorHAnsi" w:hAnsiTheme="minorHAnsi" w:cs="Calibri"/>
        </w:rPr>
        <w:t xml:space="preserve">: </w:t>
      </w:r>
      <w:hyperlink r:id="rId11" w:history="1">
        <w:r w:rsidR="00A642CF" w:rsidRPr="004F55E5">
          <w:rPr>
            <w:rStyle w:val="Hyperlink"/>
          </w:rPr>
          <w:t>www.comptia.org/emea/agenda</w:t>
        </w:r>
      </w:hyperlink>
      <w:r w:rsidR="00A642CF">
        <w:t xml:space="preserve"> </w:t>
      </w:r>
      <w:r w:rsidR="00A91855" w:rsidRPr="00DA181B">
        <w:rPr>
          <w:rFonts w:asciiTheme="minorHAnsi" w:hAnsiTheme="minorHAnsi" w:cs="Calibri"/>
        </w:rPr>
        <w:br/>
      </w:r>
      <w:r w:rsidR="00115837" w:rsidRPr="00DA181B">
        <w:rPr>
          <w:rFonts w:asciiTheme="minorHAnsi" w:hAnsiTheme="minorHAnsi" w:cs="Calibri"/>
        </w:rPr>
        <w:t xml:space="preserve">Travel/Hotel: </w:t>
      </w:r>
      <w:hyperlink r:id="rId12" w:history="1">
        <w:r w:rsidR="00F225AD" w:rsidRPr="00FD4351">
          <w:rPr>
            <w:rStyle w:val="Hyperlink"/>
          </w:rPr>
          <w:t>www.comptia.org/emea/hotel-travel</w:t>
        </w:r>
      </w:hyperlink>
      <w:r w:rsidR="00F225AD">
        <w:t xml:space="preserve"> </w:t>
      </w:r>
    </w:p>
    <w:p w14:paraId="3A98A666" w14:textId="77777777" w:rsidR="00A91855" w:rsidRPr="00DA181B" w:rsidRDefault="00343CAD" w:rsidP="00BE6F0C">
      <w:pPr>
        <w:spacing w:line="240" w:lineRule="auto"/>
        <w:rPr>
          <w:rFonts w:asciiTheme="minorHAnsi" w:hAnsiTheme="minorHAnsi" w:cs="Calibri"/>
        </w:rPr>
      </w:pPr>
      <w:r>
        <w:rPr>
          <w:rFonts w:asciiTheme="minorHAnsi" w:eastAsia="Times New Roman" w:hAnsiTheme="minorHAnsi" w:cs="Calibri"/>
          <w:noProof/>
          <w:color w:val="000000"/>
        </w:rPr>
        <w:pict w14:anchorId="3A98A690">
          <v:rect id="_x0000_i1026" style="width:0;height:1.5pt" o:hralign="center" o:hrstd="t" o:hr="t" fillcolor="#a0a0a0" stroked="f"/>
        </w:pict>
      </w:r>
      <w:r w:rsidR="00A91855" w:rsidRPr="00DA181B">
        <w:rPr>
          <w:rFonts w:asciiTheme="minorHAnsi" w:hAnsiTheme="minorHAnsi" w:cs="Calibri"/>
          <w:b/>
          <w:color w:val="FF0000"/>
        </w:rPr>
        <w:t xml:space="preserve">What is </w:t>
      </w:r>
      <w:r w:rsidR="001334D9" w:rsidRPr="00DA181B">
        <w:rPr>
          <w:rFonts w:asciiTheme="minorHAnsi" w:hAnsiTheme="minorHAnsi" w:cs="Calibri"/>
          <w:b/>
          <w:color w:val="FF0000"/>
        </w:rPr>
        <w:t>the EMEA Member &amp; Partner Conference</w:t>
      </w:r>
      <w:r w:rsidR="00A91855" w:rsidRPr="00DA181B">
        <w:rPr>
          <w:rFonts w:asciiTheme="minorHAnsi" w:hAnsiTheme="minorHAnsi" w:cs="Calibri"/>
          <w:b/>
          <w:color w:val="FF0000"/>
        </w:rPr>
        <w:t>?</w:t>
      </w:r>
    </w:p>
    <w:p w14:paraId="531358E8" w14:textId="77777777" w:rsidR="00E360A5" w:rsidRDefault="00E360A5" w:rsidP="00DA181B">
      <w:pPr>
        <w:numPr>
          <w:ilvl w:val="0"/>
          <w:numId w:val="7"/>
        </w:numPr>
        <w:spacing w:before="100" w:beforeAutospacing="1" w:after="100" w:afterAutospacing="1" w:line="240" w:lineRule="atLeast"/>
        <w:rPr>
          <w:rFonts w:asciiTheme="minorHAnsi" w:eastAsia="Times New Roman" w:hAnsiTheme="minorHAnsi" w:cs="Arial"/>
        </w:rPr>
      </w:pPr>
      <w:r w:rsidRPr="00E360A5">
        <w:rPr>
          <w:rFonts w:asciiTheme="minorHAnsi" w:eastAsia="Times New Roman" w:hAnsiTheme="minorHAnsi" w:cs="Arial"/>
        </w:rPr>
        <w:t>Any company that builds, sells, distributes or influences the adoption of technology solutions can’t afford to miss this event. The EMEA Conference is your connection to gain access to unbiased industry insight and emerging technology trends. Don’t miss your chance to establish the valuable connections and partnerships that can help transform your business now.</w:t>
      </w:r>
    </w:p>
    <w:p w14:paraId="3A98A668" w14:textId="7B7BAFC7" w:rsidR="00DA181B" w:rsidRPr="00DA181B" w:rsidRDefault="001334D9" w:rsidP="00DA181B">
      <w:pPr>
        <w:numPr>
          <w:ilvl w:val="0"/>
          <w:numId w:val="7"/>
        </w:numPr>
        <w:spacing w:before="100" w:beforeAutospacing="1" w:after="100" w:afterAutospacing="1" w:line="240" w:lineRule="atLeast"/>
        <w:rPr>
          <w:rFonts w:asciiTheme="minorHAnsi" w:eastAsia="Times New Roman" w:hAnsiTheme="minorHAnsi" w:cs="Arial"/>
        </w:rPr>
      </w:pPr>
      <w:r w:rsidRPr="00DA181B">
        <w:rPr>
          <w:rFonts w:asciiTheme="minorHAnsi" w:eastAsia="Times New Roman" w:hAnsiTheme="minorHAnsi" w:cs="Arial"/>
        </w:rPr>
        <w:t>Attendees benefit from:</w:t>
      </w:r>
    </w:p>
    <w:p w14:paraId="3A98A669" w14:textId="77777777" w:rsidR="00DA181B" w:rsidRPr="00DA181B" w:rsidRDefault="001334D9" w:rsidP="00DA181B">
      <w:pPr>
        <w:numPr>
          <w:ilvl w:val="1"/>
          <w:numId w:val="7"/>
        </w:numPr>
        <w:spacing w:before="100" w:beforeAutospacing="1" w:after="100" w:afterAutospacing="1" w:line="240" w:lineRule="atLeast"/>
        <w:rPr>
          <w:rFonts w:asciiTheme="minorHAnsi" w:eastAsia="Times New Roman" w:hAnsiTheme="minorHAnsi" w:cs="Arial"/>
        </w:rPr>
      </w:pPr>
      <w:r w:rsidRPr="00DA181B">
        <w:rPr>
          <w:rFonts w:asciiTheme="minorHAnsi" w:eastAsia="Times New Roman" w:hAnsiTheme="minorHAnsi" w:cs="Arial"/>
        </w:rPr>
        <w:t xml:space="preserve">Networking: </w:t>
      </w:r>
      <w:r w:rsidR="00AB104E">
        <w:rPr>
          <w:rFonts w:asciiTheme="minorHAnsi" w:eastAsia="Times New Roman" w:hAnsiTheme="minorHAnsi" w:cs="Arial"/>
        </w:rPr>
        <w:t>Get face-time with high-level executives from North Cape to South Africa and everywhere in between to share strategies and best practices.</w:t>
      </w:r>
    </w:p>
    <w:p w14:paraId="3A98A66A" w14:textId="77777777" w:rsidR="00DA181B" w:rsidRPr="00DA181B" w:rsidRDefault="00AB104E" w:rsidP="00DA181B">
      <w:pPr>
        <w:numPr>
          <w:ilvl w:val="1"/>
          <w:numId w:val="7"/>
        </w:numPr>
        <w:spacing w:before="100" w:beforeAutospacing="1" w:after="100" w:afterAutospacing="1" w:line="240" w:lineRule="atLeast"/>
        <w:rPr>
          <w:rFonts w:asciiTheme="minorHAnsi" w:eastAsia="Times New Roman" w:hAnsiTheme="minorHAnsi" w:cs="Arial"/>
        </w:rPr>
      </w:pPr>
      <w:r>
        <w:rPr>
          <w:rFonts w:asciiTheme="minorHAnsi" w:eastAsia="Times New Roman" w:hAnsiTheme="minorHAnsi" w:cs="Arial"/>
        </w:rPr>
        <w:t>Action Items</w:t>
      </w:r>
      <w:r w:rsidR="001334D9" w:rsidRPr="00DA181B">
        <w:rPr>
          <w:rFonts w:asciiTheme="minorHAnsi" w:eastAsia="Times New Roman" w:hAnsiTheme="minorHAnsi" w:cs="Arial"/>
        </w:rPr>
        <w:t xml:space="preserve">: </w:t>
      </w:r>
      <w:r>
        <w:rPr>
          <w:rFonts w:asciiTheme="minorHAnsi" w:eastAsia="Times New Roman" w:hAnsiTheme="minorHAnsi" w:cs="Arial"/>
        </w:rPr>
        <w:t>Get informed and inspired by plans and concepts that you can directly apply to your business to achieve a bottom-line impact.</w:t>
      </w:r>
    </w:p>
    <w:p w14:paraId="3A98A66B" w14:textId="28E1AE18" w:rsidR="001334D9" w:rsidRPr="00DA181B" w:rsidRDefault="00AB104E" w:rsidP="00DA181B">
      <w:pPr>
        <w:numPr>
          <w:ilvl w:val="1"/>
          <w:numId w:val="7"/>
        </w:numPr>
        <w:spacing w:before="100" w:beforeAutospacing="1" w:after="100" w:afterAutospacing="1" w:line="240" w:lineRule="atLeast"/>
        <w:rPr>
          <w:rFonts w:asciiTheme="minorHAnsi" w:eastAsia="Times New Roman" w:hAnsiTheme="minorHAnsi" w:cs="Arial"/>
        </w:rPr>
      </w:pPr>
      <w:r>
        <w:rPr>
          <w:rFonts w:asciiTheme="minorHAnsi" w:eastAsia="Times New Roman" w:hAnsiTheme="minorHAnsi" w:cs="Arial"/>
        </w:rPr>
        <w:t xml:space="preserve">Fast Learning: </w:t>
      </w:r>
      <w:r w:rsidR="004970C2">
        <w:rPr>
          <w:rFonts w:asciiTheme="minorHAnsi" w:eastAsia="Times New Roman" w:hAnsiTheme="minorHAnsi" w:cs="Arial"/>
        </w:rPr>
        <w:t xml:space="preserve">Training </w:t>
      </w:r>
      <w:r w:rsidR="009D17DC">
        <w:rPr>
          <w:rFonts w:asciiTheme="minorHAnsi" w:eastAsia="Times New Roman" w:hAnsiTheme="minorHAnsi" w:cs="Arial"/>
        </w:rPr>
        <w:t>courses and quick start sessions to improve ICT skillsets</w:t>
      </w:r>
      <w:r>
        <w:rPr>
          <w:rFonts w:asciiTheme="minorHAnsi" w:eastAsia="Times New Roman" w:hAnsiTheme="minorHAnsi" w:cs="Arial"/>
        </w:rPr>
        <w:t>.</w:t>
      </w:r>
      <w:r w:rsidR="00B7421E">
        <w:rPr>
          <w:rFonts w:asciiTheme="minorHAnsi" w:eastAsia="Times New Roman" w:hAnsiTheme="minorHAnsi" w:cs="Arial"/>
        </w:rPr>
        <w:t xml:space="preserve"> Gain valuable insight</w:t>
      </w:r>
      <w:r w:rsidR="004970C2">
        <w:rPr>
          <w:rFonts w:asciiTheme="minorHAnsi" w:eastAsia="Times New Roman" w:hAnsiTheme="minorHAnsi" w:cs="Arial"/>
        </w:rPr>
        <w:t xml:space="preserve"> into emerging tech trends and exclusive market research.</w:t>
      </w:r>
    </w:p>
    <w:p w14:paraId="3A98A66C" w14:textId="77777777" w:rsidR="007453C8" w:rsidRPr="00DA181B" w:rsidRDefault="00343CAD" w:rsidP="00A91855">
      <w:pPr>
        <w:spacing w:line="240" w:lineRule="auto"/>
        <w:rPr>
          <w:rFonts w:asciiTheme="minorHAnsi" w:hAnsiTheme="minorHAnsi" w:cs="Calibri"/>
          <w:b/>
          <w:color w:val="FF0000"/>
        </w:rPr>
      </w:pPr>
      <w:r>
        <w:rPr>
          <w:rFonts w:asciiTheme="minorHAnsi" w:eastAsia="Times New Roman" w:hAnsiTheme="minorHAnsi" w:cs="Calibri"/>
          <w:noProof/>
          <w:color w:val="000000"/>
        </w:rPr>
        <w:pict w14:anchorId="3A98A691">
          <v:rect id="_x0000_i1027" style="width:0;height:1.5pt" o:hralign="center" o:hrstd="t" o:hr="t" fillcolor="#a0a0a0" stroked="f"/>
        </w:pict>
      </w:r>
      <w:r w:rsidR="00DA181B" w:rsidRPr="00DA181B">
        <w:rPr>
          <w:rFonts w:asciiTheme="minorHAnsi" w:hAnsiTheme="minorHAnsi" w:cs="Calibri"/>
          <w:b/>
          <w:color w:val="FF0000"/>
        </w:rPr>
        <w:t>EMEA</w:t>
      </w:r>
      <w:r w:rsidR="002C556D" w:rsidRPr="00DA181B">
        <w:rPr>
          <w:rFonts w:asciiTheme="minorHAnsi" w:hAnsiTheme="minorHAnsi" w:cs="Calibri"/>
          <w:b/>
          <w:color w:val="FF0000"/>
        </w:rPr>
        <w:t xml:space="preserve"> </w:t>
      </w:r>
      <w:r w:rsidR="00115703" w:rsidRPr="00DA181B">
        <w:rPr>
          <w:rFonts w:asciiTheme="minorHAnsi" w:hAnsiTheme="minorHAnsi" w:cs="Calibri"/>
          <w:b/>
          <w:color w:val="FF0000"/>
        </w:rPr>
        <w:t xml:space="preserve">Short </w:t>
      </w:r>
      <w:r w:rsidR="007453C8" w:rsidRPr="00DA181B">
        <w:rPr>
          <w:rFonts w:asciiTheme="minorHAnsi" w:hAnsiTheme="minorHAnsi" w:cs="Calibri"/>
          <w:b/>
          <w:color w:val="FF0000"/>
        </w:rPr>
        <w:t>Copy</w:t>
      </w:r>
      <w:r w:rsidR="00476168" w:rsidRPr="00DA181B">
        <w:rPr>
          <w:rFonts w:asciiTheme="minorHAnsi" w:hAnsiTheme="minorHAnsi" w:cs="Calibri"/>
          <w:b/>
          <w:color w:val="FF0000"/>
        </w:rPr>
        <w:t>:</w:t>
      </w:r>
    </w:p>
    <w:p w14:paraId="3A98A66D" w14:textId="4C407E80" w:rsidR="00DA181B" w:rsidRPr="00A642CF" w:rsidRDefault="00A642CF" w:rsidP="00A642CF">
      <w:pPr>
        <w:pStyle w:val="NormalWeb"/>
        <w:shd w:val="clear" w:color="auto" w:fill="FFFFFF"/>
        <w:spacing w:before="0" w:beforeAutospacing="0" w:after="300" w:afterAutospacing="0" w:line="300" w:lineRule="atLeast"/>
        <w:rPr>
          <w:rFonts w:ascii="Calibri" w:hAnsi="Calibri"/>
          <w:color w:val="000000"/>
          <w:sz w:val="22"/>
          <w:szCs w:val="22"/>
        </w:rPr>
      </w:pPr>
      <w:r w:rsidRPr="00A642CF">
        <w:rPr>
          <w:rFonts w:ascii="Calibri" w:hAnsi="Calibri"/>
          <w:color w:val="000000"/>
          <w:sz w:val="22"/>
          <w:szCs w:val="22"/>
        </w:rPr>
        <w:t>CompTIA’s 201</w:t>
      </w:r>
      <w:r w:rsidR="009D17DC">
        <w:rPr>
          <w:rFonts w:ascii="Calibri" w:hAnsi="Calibri"/>
          <w:color w:val="000000"/>
          <w:sz w:val="22"/>
          <w:szCs w:val="22"/>
        </w:rPr>
        <w:t>9</w:t>
      </w:r>
      <w:r w:rsidRPr="00A642CF">
        <w:rPr>
          <w:rFonts w:ascii="Calibri" w:hAnsi="Calibri"/>
          <w:color w:val="000000"/>
          <w:sz w:val="22"/>
          <w:szCs w:val="22"/>
        </w:rPr>
        <w:t xml:space="preserve"> </w:t>
      </w:r>
      <w:hyperlink r:id="rId13" w:history="1">
        <w:r w:rsidRPr="00A642CF">
          <w:rPr>
            <w:rStyle w:val="Hyperlink"/>
            <w:rFonts w:ascii="Calibri" w:hAnsi="Calibri"/>
            <w:sz w:val="22"/>
            <w:szCs w:val="22"/>
          </w:rPr>
          <w:t>EMEA Member and Partner Conference</w:t>
        </w:r>
      </w:hyperlink>
      <w:r w:rsidRPr="00A642CF">
        <w:rPr>
          <w:rFonts w:ascii="Calibri" w:hAnsi="Calibri"/>
          <w:color w:val="000000"/>
          <w:sz w:val="22"/>
          <w:szCs w:val="22"/>
        </w:rPr>
        <w:t xml:space="preserve"> is set for </w:t>
      </w:r>
      <w:r w:rsidR="009D17DC">
        <w:rPr>
          <w:rFonts w:ascii="Calibri" w:hAnsi="Calibri"/>
          <w:color w:val="000000"/>
          <w:sz w:val="22"/>
          <w:szCs w:val="22"/>
        </w:rPr>
        <w:t>7-8</w:t>
      </w:r>
      <w:r w:rsidR="00AB104E">
        <w:rPr>
          <w:rFonts w:ascii="Calibri" w:hAnsi="Calibri"/>
          <w:color w:val="000000"/>
          <w:sz w:val="22"/>
          <w:szCs w:val="22"/>
        </w:rPr>
        <w:t xml:space="preserve"> October at </w:t>
      </w:r>
      <w:r w:rsidR="00105F39" w:rsidRPr="00105F39">
        <w:rPr>
          <w:rFonts w:ascii="Calibri" w:hAnsi="Calibri"/>
          <w:color w:val="000000"/>
          <w:sz w:val="22"/>
          <w:szCs w:val="22"/>
        </w:rPr>
        <w:t>Park Plaza Westminster Bridge Hotel</w:t>
      </w:r>
      <w:r w:rsidR="00105F39">
        <w:rPr>
          <w:rFonts w:ascii="Calibri" w:hAnsi="Calibri"/>
          <w:color w:val="000000"/>
          <w:sz w:val="22"/>
          <w:szCs w:val="22"/>
        </w:rPr>
        <w:t xml:space="preserve"> </w:t>
      </w:r>
      <w:r w:rsidR="00AB104E">
        <w:rPr>
          <w:rFonts w:ascii="Calibri" w:hAnsi="Calibri"/>
          <w:color w:val="000000"/>
          <w:sz w:val="22"/>
          <w:szCs w:val="22"/>
        </w:rPr>
        <w:t>in London</w:t>
      </w:r>
      <w:r w:rsidRPr="00A642CF">
        <w:rPr>
          <w:rFonts w:ascii="Calibri" w:hAnsi="Calibri"/>
          <w:color w:val="000000"/>
          <w:sz w:val="22"/>
          <w:szCs w:val="22"/>
        </w:rPr>
        <w:t>.</w:t>
      </w:r>
      <w:r w:rsidR="00AB104E">
        <w:rPr>
          <w:rFonts w:ascii="Calibri" w:hAnsi="Calibri"/>
          <w:color w:val="000000"/>
          <w:sz w:val="22"/>
          <w:szCs w:val="22"/>
        </w:rPr>
        <w:t xml:space="preserve"> </w:t>
      </w:r>
      <w:r w:rsidR="00D17059" w:rsidRPr="00D17059">
        <w:rPr>
          <w:rFonts w:ascii="Calibri" w:hAnsi="Calibri"/>
          <w:color w:val="000000"/>
          <w:sz w:val="22"/>
          <w:szCs w:val="22"/>
        </w:rPr>
        <w:t>Technology today is all about making the impossible possible, turning ambitious ideas into reality. Driven by emerging technologies such as AI, IoT, blockchain and cybersecurity, businesses are thinking bigger—and better. This year’s CompTIA EMEA Member and Partner Conference provides the valuable insights and analysis needed to start solving tomorrow’s business problems today, whether you’re in the business of technology ecosystem or training and teaching tech skills. Don’t miss this unique opportunity to learn about the latest trends, network with peers and industry executives, and start charting your course for future success.</w:t>
      </w:r>
      <w:r w:rsidR="00D17059">
        <w:rPr>
          <w:rFonts w:ascii="Calibri" w:hAnsi="Calibri"/>
          <w:color w:val="000000"/>
          <w:sz w:val="22"/>
          <w:szCs w:val="22"/>
        </w:rPr>
        <w:t xml:space="preserve"> </w:t>
      </w:r>
      <w:r w:rsidR="00F225AD">
        <w:rPr>
          <w:rFonts w:ascii="Calibri" w:hAnsi="Calibri"/>
          <w:color w:val="000000"/>
          <w:sz w:val="22"/>
          <w:szCs w:val="22"/>
        </w:rPr>
        <w:t>#EMEA</w:t>
      </w:r>
      <w:r w:rsidR="00AB104E">
        <w:rPr>
          <w:rFonts w:ascii="Calibri" w:hAnsi="Calibri"/>
          <w:color w:val="000000"/>
          <w:sz w:val="22"/>
          <w:szCs w:val="22"/>
        </w:rPr>
        <w:t>Con</w:t>
      </w:r>
      <w:r w:rsidRPr="00A642CF">
        <w:rPr>
          <w:rFonts w:ascii="Calibri" w:hAnsi="Calibri"/>
          <w:color w:val="000000"/>
          <w:sz w:val="22"/>
          <w:szCs w:val="22"/>
        </w:rPr>
        <w:t xml:space="preserve"> is open to CompTIA members, non-members and partners.</w:t>
      </w:r>
      <w:r>
        <w:rPr>
          <w:rFonts w:ascii="Calibri" w:hAnsi="Calibri"/>
          <w:color w:val="000000"/>
          <w:sz w:val="22"/>
          <w:szCs w:val="22"/>
        </w:rPr>
        <w:t xml:space="preserve"> </w:t>
      </w:r>
      <w:hyperlink r:id="rId14" w:history="1">
        <w:r w:rsidR="00DA181B" w:rsidRPr="00DA181B">
          <w:rPr>
            <w:rStyle w:val="Hyperlink"/>
            <w:rFonts w:asciiTheme="minorHAnsi" w:hAnsiTheme="minorHAnsi"/>
          </w:rPr>
          <w:t>Register today</w:t>
        </w:r>
      </w:hyperlink>
      <w:r w:rsidR="00DA181B" w:rsidRPr="00DA181B">
        <w:rPr>
          <w:rFonts w:asciiTheme="minorHAnsi" w:hAnsiTheme="minorHAnsi"/>
        </w:rPr>
        <w:t xml:space="preserve"> at no cost using promo code </w:t>
      </w:r>
      <w:r w:rsidR="00DA181B">
        <w:rPr>
          <w:rFonts w:asciiTheme="minorHAnsi" w:hAnsiTheme="minorHAnsi"/>
          <w:highlight w:val="yellow"/>
        </w:rPr>
        <w:t xml:space="preserve">(enter </w:t>
      </w:r>
      <w:r w:rsidR="00DA181B" w:rsidRPr="00DA181B">
        <w:rPr>
          <w:rFonts w:asciiTheme="minorHAnsi" w:hAnsiTheme="minorHAnsi"/>
          <w:highlight w:val="yellow"/>
        </w:rPr>
        <w:t>your unique promo code here)</w:t>
      </w:r>
      <w:r w:rsidR="00DA181B" w:rsidRPr="00DA181B">
        <w:rPr>
          <w:rFonts w:asciiTheme="minorHAnsi" w:hAnsiTheme="minorHAnsi"/>
        </w:rPr>
        <w:t>.</w:t>
      </w:r>
    </w:p>
    <w:p w14:paraId="3A98A66E" w14:textId="77777777" w:rsidR="00115703" w:rsidRPr="00DA181B" w:rsidRDefault="00343CAD" w:rsidP="00115703">
      <w:pPr>
        <w:spacing w:after="0" w:line="240" w:lineRule="auto"/>
        <w:rPr>
          <w:rFonts w:asciiTheme="minorHAnsi" w:hAnsiTheme="minorHAnsi"/>
        </w:rPr>
      </w:pPr>
      <w:r>
        <w:rPr>
          <w:rFonts w:asciiTheme="minorHAnsi" w:eastAsia="Times New Roman" w:hAnsiTheme="minorHAnsi" w:cs="Calibri"/>
          <w:noProof/>
          <w:color w:val="000000"/>
        </w:rPr>
        <w:lastRenderedPageBreak/>
        <w:pict w14:anchorId="3A98A692">
          <v:rect id="_x0000_i1028" style="width:0;height:1.5pt" o:hralign="center" o:hrstd="t" o:hr="t" fillcolor="#a0a0a0" stroked="f"/>
        </w:pict>
      </w:r>
    </w:p>
    <w:p w14:paraId="3A98A66F" w14:textId="77777777" w:rsidR="00FB46AB" w:rsidRPr="00DA181B" w:rsidRDefault="00115703" w:rsidP="00A91855">
      <w:pPr>
        <w:spacing w:line="240" w:lineRule="auto"/>
        <w:rPr>
          <w:rFonts w:asciiTheme="minorHAnsi" w:hAnsiTheme="minorHAnsi" w:cs="Calibri"/>
          <w:color w:val="FF0000"/>
        </w:rPr>
      </w:pPr>
      <w:r w:rsidRPr="00DA181B">
        <w:rPr>
          <w:rFonts w:asciiTheme="minorHAnsi" w:hAnsiTheme="minorHAnsi" w:cs="Calibri"/>
          <w:b/>
          <w:color w:val="FF0000"/>
        </w:rPr>
        <w:t xml:space="preserve">Key </w:t>
      </w:r>
      <w:r w:rsidR="0069058C" w:rsidRPr="00DA181B">
        <w:rPr>
          <w:rFonts w:asciiTheme="minorHAnsi" w:hAnsiTheme="minorHAnsi" w:cs="Calibri"/>
          <w:b/>
          <w:color w:val="FF0000"/>
        </w:rPr>
        <w:t>Speaking Points</w:t>
      </w:r>
      <w:r w:rsidR="00A91855" w:rsidRPr="00DA181B">
        <w:rPr>
          <w:rFonts w:asciiTheme="minorHAnsi" w:hAnsiTheme="minorHAnsi" w:cs="Calibri"/>
          <w:b/>
          <w:color w:val="FF0000"/>
        </w:rPr>
        <w:t>:</w:t>
      </w:r>
    </w:p>
    <w:p w14:paraId="3A98A671" w14:textId="66BD6B99" w:rsidR="00115703" w:rsidRPr="00DA181B" w:rsidRDefault="008A2923" w:rsidP="00115703">
      <w:pPr>
        <w:widowControl w:val="0"/>
        <w:autoSpaceDE w:val="0"/>
        <w:autoSpaceDN w:val="0"/>
        <w:adjustRightInd w:val="0"/>
        <w:spacing w:after="0" w:line="240" w:lineRule="auto"/>
        <w:rPr>
          <w:rFonts w:asciiTheme="minorHAnsi" w:hAnsiTheme="minorHAnsi" w:cs="Calibri"/>
        </w:rPr>
      </w:pPr>
      <w:r w:rsidRPr="008A2923">
        <w:rPr>
          <w:rFonts w:asciiTheme="minorHAnsi" w:hAnsiTheme="minorHAnsi" w:cs="Calibri"/>
        </w:rPr>
        <w:t>The EMEA Conference is your connection to gain access to unbiased industry insight and emerging technology trends.</w:t>
      </w:r>
    </w:p>
    <w:p w14:paraId="3A98A672" w14:textId="66283BBC" w:rsidR="00115703" w:rsidRPr="00DA181B" w:rsidRDefault="00F225AD" w:rsidP="00422D0B">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The EMEA</w:t>
      </w:r>
      <w:r w:rsidR="00DA181B">
        <w:rPr>
          <w:rFonts w:asciiTheme="minorHAnsi" w:hAnsiTheme="minorHAnsi" w:cs="Calibri"/>
        </w:rPr>
        <w:t xml:space="preserve"> Conference </w:t>
      </w:r>
      <w:r w:rsidR="00115703" w:rsidRPr="00DA181B">
        <w:rPr>
          <w:rFonts w:asciiTheme="minorHAnsi" w:hAnsiTheme="minorHAnsi" w:cs="Calibri"/>
        </w:rPr>
        <w:t>w</w:t>
      </w:r>
      <w:r w:rsidR="00DA181B">
        <w:rPr>
          <w:rFonts w:asciiTheme="minorHAnsi" w:hAnsiTheme="minorHAnsi" w:cs="Calibri"/>
        </w:rPr>
        <w:t>ill prepare you and your organis</w:t>
      </w:r>
      <w:r w:rsidR="00115703" w:rsidRPr="00DA181B">
        <w:rPr>
          <w:rFonts w:asciiTheme="minorHAnsi" w:hAnsiTheme="minorHAnsi" w:cs="Calibri"/>
        </w:rPr>
        <w:t xml:space="preserve">ation with ways to better connect through education, collaboration and partnering. </w:t>
      </w:r>
    </w:p>
    <w:p w14:paraId="3A98A673" w14:textId="77777777" w:rsidR="00115703" w:rsidRPr="00DA181B" w:rsidRDefault="00115703" w:rsidP="00115703">
      <w:pPr>
        <w:widowControl w:val="0"/>
        <w:autoSpaceDE w:val="0"/>
        <w:autoSpaceDN w:val="0"/>
        <w:adjustRightInd w:val="0"/>
        <w:spacing w:after="0" w:line="240" w:lineRule="auto"/>
        <w:rPr>
          <w:rFonts w:asciiTheme="minorHAnsi" w:hAnsiTheme="minorHAnsi" w:cs="Calibri"/>
        </w:rPr>
      </w:pPr>
    </w:p>
    <w:p w14:paraId="3A98A674" w14:textId="77777777" w:rsidR="00115703" w:rsidRPr="00DA181B" w:rsidRDefault="00115703" w:rsidP="00422D0B">
      <w:pPr>
        <w:widowControl w:val="0"/>
        <w:autoSpaceDE w:val="0"/>
        <w:autoSpaceDN w:val="0"/>
        <w:adjustRightInd w:val="0"/>
        <w:spacing w:after="0" w:line="240" w:lineRule="auto"/>
        <w:rPr>
          <w:rFonts w:asciiTheme="minorHAnsi" w:hAnsiTheme="minorHAnsi" w:cs="Calibri"/>
        </w:rPr>
      </w:pPr>
      <w:r w:rsidRPr="00DA181B">
        <w:rPr>
          <w:rFonts w:asciiTheme="minorHAnsi" w:hAnsiTheme="minorHAnsi" w:cs="Calibri"/>
        </w:rPr>
        <w:t xml:space="preserve">You will walk away with tools and resources you can immediately implement </w:t>
      </w:r>
      <w:r w:rsidR="00DA181B">
        <w:rPr>
          <w:rFonts w:asciiTheme="minorHAnsi" w:hAnsiTheme="minorHAnsi" w:cs="Calibri"/>
        </w:rPr>
        <w:t>to build a better business or</w:t>
      </w:r>
      <w:r w:rsidRPr="00DA181B">
        <w:rPr>
          <w:rFonts w:asciiTheme="minorHAnsi" w:hAnsiTheme="minorHAnsi" w:cs="Calibri"/>
        </w:rPr>
        <w:t xml:space="preserve"> transition into a new market.</w:t>
      </w:r>
    </w:p>
    <w:p w14:paraId="3A98A675" w14:textId="77777777" w:rsidR="00115703" w:rsidRPr="00DA181B" w:rsidRDefault="00115703" w:rsidP="00115703">
      <w:pPr>
        <w:widowControl w:val="0"/>
        <w:autoSpaceDE w:val="0"/>
        <w:autoSpaceDN w:val="0"/>
        <w:adjustRightInd w:val="0"/>
        <w:spacing w:after="0" w:line="240" w:lineRule="auto"/>
        <w:rPr>
          <w:rFonts w:asciiTheme="minorHAnsi" w:hAnsiTheme="minorHAnsi" w:cs="Calibri"/>
        </w:rPr>
      </w:pPr>
    </w:p>
    <w:p w14:paraId="3A98A676" w14:textId="77777777" w:rsidR="00115703" w:rsidRPr="00DA181B" w:rsidRDefault="00DA181B" w:rsidP="00422D0B">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Solution Provider organis</w:t>
      </w:r>
      <w:r w:rsidR="00115703" w:rsidRPr="00DA181B">
        <w:rPr>
          <w:rFonts w:asciiTheme="minorHAnsi" w:hAnsiTheme="minorHAnsi" w:cs="Calibri"/>
        </w:rPr>
        <w:t>ations will optimi</w:t>
      </w:r>
      <w:r w:rsidR="004837D7">
        <w:rPr>
          <w:rFonts w:asciiTheme="minorHAnsi" w:hAnsiTheme="minorHAnsi" w:cs="Calibri"/>
        </w:rPr>
        <w:t>s</w:t>
      </w:r>
      <w:r w:rsidR="00115703" w:rsidRPr="00DA181B">
        <w:rPr>
          <w:rFonts w:asciiTheme="minorHAnsi" w:hAnsiTheme="minorHAnsi" w:cs="Calibri"/>
        </w:rPr>
        <w:t xml:space="preserve">e the </w:t>
      </w:r>
      <w:r>
        <w:rPr>
          <w:rFonts w:asciiTheme="minorHAnsi" w:hAnsiTheme="minorHAnsi" w:cs="Calibri"/>
        </w:rPr>
        <w:t>EMEA</w:t>
      </w:r>
      <w:r w:rsidR="00115703" w:rsidRPr="00DA181B">
        <w:rPr>
          <w:rFonts w:asciiTheme="minorHAnsi" w:hAnsiTheme="minorHAnsi" w:cs="Calibri"/>
        </w:rPr>
        <w:t xml:space="preserve"> experience if they send </w:t>
      </w:r>
      <w:r>
        <w:rPr>
          <w:rFonts w:asciiTheme="minorHAnsi" w:hAnsiTheme="minorHAnsi" w:cs="Calibri"/>
        </w:rPr>
        <w:t>two</w:t>
      </w:r>
      <w:r w:rsidR="00115703" w:rsidRPr="00DA181B">
        <w:rPr>
          <w:rFonts w:asciiTheme="minorHAnsi" w:hAnsiTheme="minorHAnsi" w:cs="Calibri"/>
        </w:rPr>
        <w:t xml:space="preserve"> or more staff to </w:t>
      </w:r>
      <w:r>
        <w:rPr>
          <w:rFonts w:asciiTheme="minorHAnsi" w:hAnsiTheme="minorHAnsi" w:cs="Calibri"/>
        </w:rPr>
        <w:t>attend</w:t>
      </w:r>
      <w:r w:rsidR="00115703" w:rsidRPr="00DA181B">
        <w:rPr>
          <w:rFonts w:asciiTheme="minorHAnsi" w:hAnsiTheme="minorHAnsi" w:cs="Calibri"/>
        </w:rPr>
        <w:t>.</w:t>
      </w:r>
    </w:p>
    <w:p w14:paraId="3A98A677" w14:textId="77777777" w:rsidR="00DA181B" w:rsidRDefault="00DA181B" w:rsidP="00A642CF">
      <w:pPr>
        <w:widowControl w:val="0"/>
        <w:autoSpaceDE w:val="0"/>
        <w:autoSpaceDN w:val="0"/>
        <w:adjustRightInd w:val="0"/>
        <w:spacing w:after="0" w:line="240" w:lineRule="auto"/>
        <w:rPr>
          <w:rFonts w:asciiTheme="minorHAnsi" w:hAnsiTheme="minorHAnsi" w:cs="Calibri"/>
        </w:rPr>
      </w:pPr>
    </w:p>
    <w:p w14:paraId="3A98A678" w14:textId="77777777" w:rsidR="00DA181B" w:rsidRDefault="00DA181B" w:rsidP="00422D0B">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Attendees will participate in </w:t>
      </w:r>
      <w:r w:rsidR="00AB104E">
        <w:rPr>
          <w:rFonts w:asciiTheme="minorHAnsi" w:hAnsiTheme="minorHAnsi" w:cs="Calibri"/>
        </w:rPr>
        <w:t>the UK Channel Community meeting</w:t>
      </w:r>
      <w:r>
        <w:rPr>
          <w:rFonts w:asciiTheme="minorHAnsi" w:hAnsiTheme="minorHAnsi" w:cs="Calibri"/>
        </w:rPr>
        <w:t xml:space="preserve"> and gain valuable tips and insights from t</w:t>
      </w:r>
      <w:r w:rsidR="00A642CF">
        <w:rPr>
          <w:rFonts w:asciiTheme="minorHAnsi" w:hAnsiTheme="minorHAnsi" w:cs="Calibri"/>
        </w:rPr>
        <w:t>heir peers across the industry.</w:t>
      </w:r>
      <w:r>
        <w:rPr>
          <w:rFonts w:asciiTheme="minorHAnsi" w:hAnsiTheme="minorHAnsi" w:cs="Calibri"/>
        </w:rPr>
        <w:br/>
      </w:r>
    </w:p>
    <w:p w14:paraId="3A98A67A" w14:textId="77777777" w:rsidR="00DA181B" w:rsidRPr="00DA181B" w:rsidRDefault="00AB104E" w:rsidP="00422D0B">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You’ll meet</w:t>
      </w:r>
      <w:r w:rsidR="00DA181B">
        <w:rPr>
          <w:rFonts w:asciiTheme="minorHAnsi" w:hAnsiTheme="minorHAnsi" w:cs="Calibri"/>
        </w:rPr>
        <w:t xml:space="preserve"> with more than 350+ senior executives from the industry, connect with new partners and reconnect with peers</w:t>
      </w:r>
      <w:r>
        <w:rPr>
          <w:rFonts w:asciiTheme="minorHAnsi" w:hAnsiTheme="minorHAnsi" w:cs="Calibri"/>
        </w:rPr>
        <w:t>.</w:t>
      </w:r>
    </w:p>
    <w:p w14:paraId="3A98A67B" w14:textId="77777777" w:rsidR="00115703" w:rsidRPr="00DA181B" w:rsidRDefault="00115703" w:rsidP="00115703">
      <w:pPr>
        <w:widowControl w:val="0"/>
        <w:autoSpaceDE w:val="0"/>
        <w:autoSpaceDN w:val="0"/>
        <w:adjustRightInd w:val="0"/>
        <w:spacing w:after="0" w:line="240" w:lineRule="auto"/>
        <w:rPr>
          <w:rFonts w:asciiTheme="minorHAnsi" w:hAnsiTheme="minorHAnsi" w:cs="Calibri"/>
        </w:rPr>
      </w:pPr>
    </w:p>
    <w:p w14:paraId="3A98A67C" w14:textId="77777777" w:rsidR="00FB6DCB" w:rsidRPr="00DA181B" w:rsidRDefault="00343CAD" w:rsidP="00FB6DCB">
      <w:pPr>
        <w:spacing w:after="0" w:line="240" w:lineRule="auto"/>
        <w:rPr>
          <w:rFonts w:asciiTheme="minorHAnsi" w:hAnsiTheme="minorHAnsi"/>
        </w:rPr>
      </w:pPr>
      <w:r>
        <w:rPr>
          <w:rFonts w:asciiTheme="minorHAnsi" w:eastAsia="Times New Roman" w:hAnsiTheme="minorHAnsi" w:cs="Calibri"/>
          <w:noProof/>
          <w:color w:val="000000"/>
        </w:rPr>
        <w:pict w14:anchorId="3A98A693">
          <v:rect id="_x0000_i1029" style="width:0;height:1.5pt" o:hralign="center" o:hrstd="t" o:hr="t" fillcolor="#a0a0a0" stroked="f"/>
        </w:pict>
      </w:r>
    </w:p>
    <w:p w14:paraId="3A98A67D" w14:textId="77777777" w:rsidR="00115703" w:rsidRDefault="00FB6DCB" w:rsidP="00BE6F0C">
      <w:pPr>
        <w:spacing w:line="240" w:lineRule="auto"/>
        <w:rPr>
          <w:rFonts w:asciiTheme="minorHAnsi" w:hAnsiTheme="minorHAnsi" w:cs="Calibri"/>
          <w:b/>
          <w:color w:val="FF0000"/>
        </w:rPr>
      </w:pPr>
      <w:r w:rsidRPr="00DA181B">
        <w:rPr>
          <w:rFonts w:asciiTheme="minorHAnsi" w:hAnsiTheme="minorHAnsi" w:cs="Calibri"/>
          <w:b/>
          <w:color w:val="FF0000"/>
        </w:rPr>
        <w:t>Sample Social Media Posts:</w:t>
      </w:r>
    </w:p>
    <w:p w14:paraId="3A98A67E" w14:textId="0EF3B214" w:rsidR="00522B4F" w:rsidRDefault="00522B4F" w:rsidP="00522B4F">
      <w:pPr>
        <w:pStyle w:val="ListParagraph"/>
        <w:numPr>
          <w:ilvl w:val="0"/>
          <w:numId w:val="8"/>
        </w:numPr>
      </w:pPr>
      <w:r>
        <w:t xml:space="preserve">Will we see you at the @CompTIA #EMEACon, the premier training and partnering event for the IT channel? </w:t>
      </w:r>
      <w:hyperlink r:id="rId15" w:history="1">
        <w:r>
          <w:rPr>
            <w:rStyle w:val="Hyperlink"/>
          </w:rPr>
          <w:t>www.comptia.org/emea</w:t>
        </w:r>
      </w:hyperlink>
      <w:r>
        <w:t xml:space="preserve"> </w:t>
      </w:r>
    </w:p>
    <w:p w14:paraId="3A98A67F" w14:textId="514DED30" w:rsidR="00522B4F" w:rsidRDefault="00522B4F" w:rsidP="00522B4F">
      <w:pPr>
        <w:pStyle w:val="ListParagraph"/>
        <w:numPr>
          <w:ilvl w:val="0"/>
          <w:numId w:val="8"/>
        </w:numPr>
      </w:pPr>
      <w:r>
        <w:t xml:space="preserve">Travel is booked, we’re set for #EMEACon </w:t>
      </w:r>
      <w:r w:rsidR="0055587F">
        <w:t>7-8</w:t>
      </w:r>
      <w:r>
        <w:t xml:space="preserve"> October in London. Join us with @CompTIA! </w:t>
      </w:r>
      <w:hyperlink r:id="rId16" w:history="1">
        <w:r>
          <w:rPr>
            <w:rStyle w:val="Hyperlink"/>
          </w:rPr>
          <w:t>www.comptia.org/emea</w:t>
        </w:r>
      </w:hyperlink>
    </w:p>
    <w:p w14:paraId="3A98A680" w14:textId="1F9C01C4" w:rsidR="00522B4F" w:rsidRDefault="00522B4F" w:rsidP="00522B4F">
      <w:pPr>
        <w:pStyle w:val="ListParagraph"/>
        <w:numPr>
          <w:ilvl w:val="0"/>
          <w:numId w:val="8"/>
        </w:numPr>
      </w:pPr>
      <w:r>
        <w:t xml:space="preserve">Form new partnerships and check out the hottest cutting edge technology at the @CompTIA Technology Vendor Fair #EMEACon. </w:t>
      </w:r>
    </w:p>
    <w:p w14:paraId="3A98A681" w14:textId="6EA915C0" w:rsidR="00522B4F" w:rsidRDefault="0055587F" w:rsidP="00522B4F">
      <w:pPr>
        <w:pStyle w:val="ListParagraph"/>
        <w:numPr>
          <w:ilvl w:val="0"/>
          <w:numId w:val="8"/>
        </w:numPr>
      </w:pPr>
      <w:r>
        <w:t>Tech</w:t>
      </w:r>
      <w:r w:rsidR="001E5B9E">
        <w:t xml:space="preserve"> Organisations</w:t>
      </w:r>
      <w:r w:rsidR="00522B4F">
        <w:t xml:space="preserve"> will be at @CompTIA’s #EMEACon. Will you? </w:t>
      </w:r>
      <w:hyperlink r:id="rId17" w:history="1">
        <w:r w:rsidR="00522B4F">
          <w:rPr>
            <w:rStyle w:val="Hyperlink"/>
          </w:rPr>
          <w:t>www.comptia.org/emea</w:t>
        </w:r>
      </w:hyperlink>
    </w:p>
    <w:p w14:paraId="3A98A682" w14:textId="3B3A98F3" w:rsidR="00522B4F" w:rsidRDefault="00522B4F" w:rsidP="00522B4F">
      <w:pPr>
        <w:pStyle w:val="ListParagraph"/>
        <w:numPr>
          <w:ilvl w:val="0"/>
          <w:numId w:val="8"/>
        </w:numPr>
      </w:pPr>
      <w:r>
        <w:t xml:space="preserve">No sales pitches from the podium –@CompTIA’s EMEA Con is a vendor-neutral </w:t>
      </w:r>
      <w:r w:rsidR="001E5B9E">
        <w:t xml:space="preserve">tech </w:t>
      </w:r>
      <w:r>
        <w:t>event #EMEACon.</w:t>
      </w:r>
    </w:p>
    <w:p w14:paraId="3A98A683" w14:textId="459282CD" w:rsidR="00522B4F" w:rsidRDefault="00522B4F" w:rsidP="00522B4F">
      <w:pPr>
        <w:pStyle w:val="ListParagraph"/>
        <w:numPr>
          <w:ilvl w:val="0"/>
          <w:numId w:val="8"/>
        </w:numPr>
      </w:pPr>
      <w:r>
        <w:t xml:space="preserve">350+ attendees – the best </w:t>
      </w:r>
      <w:r w:rsidR="001E5B9E">
        <w:t>technology</w:t>
      </w:r>
      <w:r>
        <w:t xml:space="preserve"> networking event of the year #EMEACon from #CompTIA.</w:t>
      </w:r>
    </w:p>
    <w:p w14:paraId="3A98A684" w14:textId="0A18BAA6" w:rsidR="00522B4F" w:rsidRDefault="00522B4F" w:rsidP="00522B4F">
      <w:pPr>
        <w:pStyle w:val="ListParagraph"/>
        <w:numPr>
          <w:ilvl w:val="0"/>
          <w:numId w:val="8"/>
        </w:numPr>
      </w:pPr>
      <w:r>
        <w:t xml:space="preserve">Break into new markets through </w:t>
      </w:r>
      <w:r w:rsidR="001E5B9E">
        <w:t>intense</w:t>
      </w:r>
      <w:r>
        <w:t xml:space="preserve"> Training at @CompTIA’s #EMEACon.</w:t>
      </w:r>
    </w:p>
    <w:p w14:paraId="3A98A686" w14:textId="77777777" w:rsidR="00422D0B" w:rsidRPr="00422D0B" w:rsidRDefault="00343CAD" w:rsidP="00422D0B">
      <w:pPr>
        <w:spacing w:after="0" w:line="240" w:lineRule="auto"/>
      </w:pPr>
      <w:bookmarkStart w:id="0" w:name="_GoBack"/>
      <w:bookmarkEnd w:id="0"/>
      <w:r>
        <w:rPr>
          <w:rFonts w:eastAsia="Times New Roman" w:cs="Calibri"/>
          <w:noProof/>
          <w:color w:val="000000"/>
        </w:rPr>
        <w:pict w14:anchorId="3A98A694">
          <v:rect id="_x0000_i1030" style="width:0;height:1.5pt" o:hralign="center" o:hrstd="t" o:hr="t" fillcolor="#a0a0a0" stroked="f"/>
        </w:pict>
      </w:r>
    </w:p>
    <w:p w14:paraId="3A98A687" w14:textId="77777777" w:rsidR="00422D0B" w:rsidRDefault="00422D0B" w:rsidP="00422D0B">
      <w:pPr>
        <w:spacing w:line="240" w:lineRule="auto"/>
        <w:rPr>
          <w:rFonts w:cs="Calibri"/>
          <w:b/>
          <w:color w:val="FF0000"/>
        </w:rPr>
      </w:pPr>
      <w:r>
        <w:rPr>
          <w:rFonts w:cs="Calibri"/>
          <w:b/>
          <w:color w:val="FF0000"/>
        </w:rPr>
        <w:t>EMEA Conference ROI:</w:t>
      </w:r>
    </w:p>
    <w:p w14:paraId="3A98A688" w14:textId="77777777" w:rsidR="00422D0B" w:rsidRDefault="00422D0B" w:rsidP="00422D0B">
      <w:pPr>
        <w:spacing w:line="240" w:lineRule="auto"/>
        <w:rPr>
          <w:rFonts w:eastAsia="Times New Roman" w:cs="Calibri"/>
        </w:rPr>
      </w:pPr>
      <w:r>
        <w:rPr>
          <w:rFonts w:eastAsia="Times New Roman" w:cs="Calibri"/>
        </w:rPr>
        <w:t>9 in 10 attendees are confident the EMEA Conference has a positive impact on their business.</w:t>
      </w:r>
    </w:p>
    <w:p w14:paraId="3A98A689" w14:textId="77777777" w:rsidR="00422D0B" w:rsidRDefault="00422D0B" w:rsidP="00422D0B">
      <w:pPr>
        <w:spacing w:line="240" w:lineRule="auto"/>
        <w:rPr>
          <w:rFonts w:eastAsia="Times New Roman" w:cs="Calibri"/>
        </w:rPr>
      </w:pPr>
      <w:r>
        <w:rPr>
          <w:rFonts w:eastAsia="Times New Roman" w:cs="Calibri"/>
        </w:rPr>
        <w:t xml:space="preserve">92% of attendees report a positive experience at the conference. </w:t>
      </w:r>
    </w:p>
    <w:p w14:paraId="3A98A68A" w14:textId="77777777" w:rsidR="00422D0B" w:rsidRPr="00422D0B" w:rsidRDefault="00422D0B" w:rsidP="00422D0B">
      <w:pPr>
        <w:spacing w:line="240" w:lineRule="auto"/>
        <w:rPr>
          <w:rFonts w:cs="Calibri"/>
          <w:b/>
          <w:color w:val="FF0000"/>
        </w:rPr>
      </w:pPr>
      <w:r>
        <w:rPr>
          <w:rFonts w:eastAsia="Times New Roman" w:cs="Calibri"/>
        </w:rPr>
        <w:t>9 in 10 attendees would recommend the UKCC meeting to their colleagues.</w:t>
      </w:r>
    </w:p>
    <w:p w14:paraId="3A98A68B" w14:textId="77777777" w:rsidR="00FB6DCB" w:rsidRPr="00DA181B" w:rsidRDefault="00FB6DCB" w:rsidP="00BE6F0C">
      <w:pPr>
        <w:spacing w:line="240" w:lineRule="auto"/>
        <w:rPr>
          <w:rFonts w:asciiTheme="minorHAnsi" w:hAnsiTheme="minorHAnsi" w:cs="Calibri"/>
          <w:b/>
          <w:u w:val="single"/>
        </w:rPr>
      </w:pPr>
    </w:p>
    <w:p w14:paraId="3A98A68C" w14:textId="77777777" w:rsidR="00E1047C" w:rsidRPr="00DA181B" w:rsidRDefault="00E1047C" w:rsidP="00E1047C">
      <w:pPr>
        <w:pStyle w:val="ColorfulList-Accent11"/>
        <w:spacing w:line="240" w:lineRule="auto"/>
        <w:ind w:left="360"/>
        <w:rPr>
          <w:rFonts w:asciiTheme="minorHAnsi" w:hAnsiTheme="minorHAnsi" w:cs="Calibri"/>
        </w:rPr>
      </w:pPr>
    </w:p>
    <w:sectPr w:rsidR="00E1047C" w:rsidRPr="00DA181B" w:rsidSect="000F7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39F3"/>
    <w:multiLevelType w:val="hybridMultilevel"/>
    <w:tmpl w:val="27869336"/>
    <w:lvl w:ilvl="0" w:tplc="DF9E3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11C08"/>
    <w:multiLevelType w:val="multilevel"/>
    <w:tmpl w:val="17A0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93D58"/>
    <w:multiLevelType w:val="hybridMultilevel"/>
    <w:tmpl w:val="36F24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3643AD"/>
    <w:multiLevelType w:val="hybridMultilevel"/>
    <w:tmpl w:val="3AEE1C9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10E6F"/>
    <w:multiLevelType w:val="hybridMultilevel"/>
    <w:tmpl w:val="DBDE8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316C58"/>
    <w:multiLevelType w:val="hybridMultilevel"/>
    <w:tmpl w:val="7BB2D79A"/>
    <w:lvl w:ilvl="0" w:tplc="4A3C3B6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D5C97"/>
    <w:multiLevelType w:val="hybridMultilevel"/>
    <w:tmpl w:val="F84C2B82"/>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7B7C72"/>
    <w:multiLevelType w:val="hybridMultilevel"/>
    <w:tmpl w:val="6BBEF9F2"/>
    <w:lvl w:ilvl="0" w:tplc="26946D02">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6D"/>
    <w:rsid w:val="0000301C"/>
    <w:rsid w:val="00074F65"/>
    <w:rsid w:val="000818C3"/>
    <w:rsid w:val="000A2DA1"/>
    <w:rsid w:val="000D5B06"/>
    <w:rsid w:val="000F7EC2"/>
    <w:rsid w:val="00105F39"/>
    <w:rsid w:val="00115703"/>
    <w:rsid w:val="00115837"/>
    <w:rsid w:val="001334D9"/>
    <w:rsid w:val="001E5B9E"/>
    <w:rsid w:val="00247CF1"/>
    <w:rsid w:val="002C556D"/>
    <w:rsid w:val="00343CAD"/>
    <w:rsid w:val="003750B9"/>
    <w:rsid w:val="00375620"/>
    <w:rsid w:val="003D3557"/>
    <w:rsid w:val="00412A87"/>
    <w:rsid w:val="00422D0B"/>
    <w:rsid w:val="004577DB"/>
    <w:rsid w:val="00476168"/>
    <w:rsid w:val="00482249"/>
    <w:rsid w:val="004837D7"/>
    <w:rsid w:val="004970C2"/>
    <w:rsid w:val="00522B4F"/>
    <w:rsid w:val="0055587F"/>
    <w:rsid w:val="005B1294"/>
    <w:rsid w:val="006278F9"/>
    <w:rsid w:val="00630453"/>
    <w:rsid w:val="00651715"/>
    <w:rsid w:val="0069058C"/>
    <w:rsid w:val="006949ED"/>
    <w:rsid w:val="007453C8"/>
    <w:rsid w:val="007C0CE5"/>
    <w:rsid w:val="008A2923"/>
    <w:rsid w:val="008C681A"/>
    <w:rsid w:val="00904B1D"/>
    <w:rsid w:val="00915F8C"/>
    <w:rsid w:val="009D17DC"/>
    <w:rsid w:val="009E38D7"/>
    <w:rsid w:val="00A24525"/>
    <w:rsid w:val="00A3575B"/>
    <w:rsid w:val="00A642CF"/>
    <w:rsid w:val="00A64E5C"/>
    <w:rsid w:val="00A91855"/>
    <w:rsid w:val="00AB104E"/>
    <w:rsid w:val="00AF4B2A"/>
    <w:rsid w:val="00B3764B"/>
    <w:rsid w:val="00B478FC"/>
    <w:rsid w:val="00B7421E"/>
    <w:rsid w:val="00BC5372"/>
    <w:rsid w:val="00BE6F0C"/>
    <w:rsid w:val="00C401D0"/>
    <w:rsid w:val="00C4453C"/>
    <w:rsid w:val="00CA575D"/>
    <w:rsid w:val="00CC4399"/>
    <w:rsid w:val="00CF3269"/>
    <w:rsid w:val="00D17059"/>
    <w:rsid w:val="00DA181B"/>
    <w:rsid w:val="00E1047C"/>
    <w:rsid w:val="00E2694D"/>
    <w:rsid w:val="00E360A5"/>
    <w:rsid w:val="00E847CE"/>
    <w:rsid w:val="00EB609F"/>
    <w:rsid w:val="00F0477E"/>
    <w:rsid w:val="00F04EB3"/>
    <w:rsid w:val="00F225AD"/>
    <w:rsid w:val="00F975E0"/>
    <w:rsid w:val="00FB46AB"/>
    <w:rsid w:val="00FB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8A661"/>
  <w15:docId w15:val="{BF6D3D35-76C6-4D9D-BEFB-B9DF33A9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qFormat/>
    <w:rsid w:val="007453C8"/>
    <w:pPr>
      <w:keepNext/>
      <w:keepLines/>
      <w:spacing w:before="200" w:after="0" w:line="240" w:lineRule="auto"/>
      <w:outlineLvl w:val="2"/>
    </w:pPr>
    <w:rPr>
      <w:rFonts w:eastAsia="MS Gothic"/>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478FC"/>
    <w:pPr>
      <w:ind w:left="720"/>
      <w:contextualSpacing/>
    </w:pPr>
  </w:style>
  <w:style w:type="character" w:styleId="Hyperlink">
    <w:name w:val="Hyperlink"/>
    <w:uiPriority w:val="99"/>
    <w:unhideWhenUsed/>
    <w:rsid w:val="00B478FC"/>
    <w:rPr>
      <w:color w:val="0000FF"/>
      <w:u w:val="single"/>
    </w:rPr>
  </w:style>
  <w:style w:type="paragraph" w:styleId="BalloonText">
    <w:name w:val="Balloon Text"/>
    <w:basedOn w:val="Normal"/>
    <w:link w:val="BalloonTextChar"/>
    <w:uiPriority w:val="99"/>
    <w:semiHidden/>
    <w:unhideWhenUsed/>
    <w:rsid w:val="006905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58C"/>
    <w:rPr>
      <w:rFonts w:ascii="Tahoma" w:hAnsi="Tahoma" w:cs="Tahoma"/>
      <w:sz w:val="16"/>
      <w:szCs w:val="16"/>
    </w:rPr>
  </w:style>
  <w:style w:type="character" w:styleId="FollowedHyperlink">
    <w:name w:val="FollowedHyperlink"/>
    <w:uiPriority w:val="99"/>
    <w:semiHidden/>
    <w:unhideWhenUsed/>
    <w:rsid w:val="00651715"/>
    <w:rPr>
      <w:color w:val="800080"/>
      <w:u w:val="single"/>
    </w:rPr>
  </w:style>
  <w:style w:type="character" w:customStyle="1" w:styleId="Heading3Char">
    <w:name w:val="Heading 3 Char"/>
    <w:link w:val="Heading3"/>
    <w:uiPriority w:val="9"/>
    <w:rsid w:val="007453C8"/>
    <w:rPr>
      <w:rFonts w:eastAsia="MS Gothic"/>
      <w:b/>
      <w:bCs/>
      <w:color w:val="4F81BD"/>
      <w:sz w:val="24"/>
      <w:szCs w:val="24"/>
    </w:rPr>
  </w:style>
  <w:style w:type="paragraph" w:styleId="NormalWeb">
    <w:name w:val="Normal (Web)"/>
    <w:basedOn w:val="Normal"/>
    <w:uiPriority w:val="99"/>
    <w:unhideWhenUsed/>
    <w:rsid w:val="001334D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72"/>
    <w:qFormat/>
    <w:rsid w:val="00DA18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420">
      <w:bodyDiv w:val="1"/>
      <w:marLeft w:val="0"/>
      <w:marRight w:val="0"/>
      <w:marTop w:val="0"/>
      <w:marBottom w:val="0"/>
      <w:divBdr>
        <w:top w:val="none" w:sz="0" w:space="0" w:color="auto"/>
        <w:left w:val="none" w:sz="0" w:space="0" w:color="auto"/>
        <w:bottom w:val="none" w:sz="0" w:space="0" w:color="auto"/>
        <w:right w:val="none" w:sz="0" w:space="0" w:color="auto"/>
      </w:divBdr>
    </w:div>
    <w:div w:id="226889970">
      <w:bodyDiv w:val="1"/>
      <w:marLeft w:val="0"/>
      <w:marRight w:val="0"/>
      <w:marTop w:val="0"/>
      <w:marBottom w:val="0"/>
      <w:divBdr>
        <w:top w:val="none" w:sz="0" w:space="0" w:color="auto"/>
        <w:left w:val="none" w:sz="0" w:space="0" w:color="auto"/>
        <w:bottom w:val="none" w:sz="0" w:space="0" w:color="auto"/>
        <w:right w:val="none" w:sz="0" w:space="0" w:color="auto"/>
      </w:divBdr>
    </w:div>
    <w:div w:id="417601180">
      <w:bodyDiv w:val="1"/>
      <w:marLeft w:val="0"/>
      <w:marRight w:val="0"/>
      <w:marTop w:val="0"/>
      <w:marBottom w:val="0"/>
      <w:divBdr>
        <w:top w:val="none" w:sz="0" w:space="0" w:color="auto"/>
        <w:left w:val="none" w:sz="0" w:space="0" w:color="auto"/>
        <w:bottom w:val="none" w:sz="0" w:space="0" w:color="auto"/>
        <w:right w:val="none" w:sz="0" w:space="0" w:color="auto"/>
      </w:divBdr>
    </w:div>
    <w:div w:id="1640725112">
      <w:bodyDiv w:val="1"/>
      <w:marLeft w:val="0"/>
      <w:marRight w:val="0"/>
      <w:marTop w:val="0"/>
      <w:marBottom w:val="0"/>
      <w:divBdr>
        <w:top w:val="none" w:sz="0" w:space="0" w:color="auto"/>
        <w:left w:val="none" w:sz="0" w:space="0" w:color="auto"/>
        <w:bottom w:val="none" w:sz="0" w:space="0" w:color="auto"/>
        <w:right w:val="none" w:sz="0" w:space="0" w:color="auto"/>
      </w:divBdr>
    </w:div>
    <w:div w:id="1804351340">
      <w:bodyDiv w:val="1"/>
      <w:marLeft w:val="0"/>
      <w:marRight w:val="0"/>
      <w:marTop w:val="0"/>
      <w:marBottom w:val="0"/>
      <w:divBdr>
        <w:top w:val="none" w:sz="0" w:space="0" w:color="auto"/>
        <w:left w:val="none" w:sz="0" w:space="0" w:color="auto"/>
        <w:bottom w:val="none" w:sz="0" w:space="0" w:color="auto"/>
        <w:right w:val="none" w:sz="0" w:space="0" w:color="auto"/>
      </w:divBdr>
    </w:div>
    <w:div w:id="1822891633">
      <w:bodyDiv w:val="1"/>
      <w:marLeft w:val="0"/>
      <w:marRight w:val="0"/>
      <w:marTop w:val="0"/>
      <w:marBottom w:val="0"/>
      <w:divBdr>
        <w:top w:val="none" w:sz="0" w:space="0" w:color="auto"/>
        <w:left w:val="none" w:sz="0" w:space="0" w:color="auto"/>
        <w:bottom w:val="none" w:sz="0" w:space="0" w:color="auto"/>
        <w:right w:val="none" w:sz="0" w:space="0" w:color="auto"/>
      </w:divBdr>
      <w:divsChild>
        <w:div w:id="629089168">
          <w:marLeft w:val="0"/>
          <w:marRight w:val="0"/>
          <w:marTop w:val="0"/>
          <w:marBottom w:val="0"/>
          <w:divBdr>
            <w:top w:val="none" w:sz="0" w:space="0" w:color="auto"/>
            <w:left w:val="none" w:sz="0" w:space="0" w:color="auto"/>
            <w:bottom w:val="none" w:sz="0" w:space="0" w:color="auto"/>
            <w:right w:val="none" w:sz="0" w:space="0" w:color="auto"/>
          </w:divBdr>
          <w:divsChild>
            <w:div w:id="1737624698">
              <w:marLeft w:val="0"/>
              <w:marRight w:val="0"/>
              <w:marTop w:val="0"/>
              <w:marBottom w:val="0"/>
              <w:divBdr>
                <w:top w:val="none" w:sz="0" w:space="0" w:color="auto"/>
                <w:left w:val="none" w:sz="0" w:space="0" w:color="auto"/>
                <w:bottom w:val="none" w:sz="0" w:space="0" w:color="auto"/>
                <w:right w:val="none" w:sz="0" w:space="0" w:color="auto"/>
              </w:divBdr>
              <w:divsChild>
                <w:div w:id="1925600902">
                  <w:marLeft w:val="0"/>
                  <w:marRight w:val="0"/>
                  <w:marTop w:val="0"/>
                  <w:marBottom w:val="0"/>
                  <w:divBdr>
                    <w:top w:val="none" w:sz="0" w:space="0" w:color="auto"/>
                    <w:left w:val="none" w:sz="0" w:space="0" w:color="auto"/>
                    <w:bottom w:val="none" w:sz="0" w:space="0" w:color="auto"/>
                    <w:right w:val="none" w:sz="0" w:space="0" w:color="auto"/>
                  </w:divBdr>
                  <w:divsChild>
                    <w:div w:id="19781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3069">
      <w:bodyDiv w:val="1"/>
      <w:marLeft w:val="0"/>
      <w:marRight w:val="0"/>
      <w:marTop w:val="0"/>
      <w:marBottom w:val="0"/>
      <w:divBdr>
        <w:top w:val="none" w:sz="0" w:space="0" w:color="auto"/>
        <w:left w:val="none" w:sz="0" w:space="0" w:color="auto"/>
        <w:bottom w:val="none" w:sz="0" w:space="0" w:color="auto"/>
        <w:right w:val="none" w:sz="0" w:space="0" w:color="auto"/>
      </w:divBdr>
    </w:div>
    <w:div w:id="19747492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tia.org/EME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ptia.org/emea/hotel-travel" TargetMode="External"/><Relationship Id="rId17" Type="http://schemas.openxmlformats.org/officeDocument/2006/relationships/hyperlink" Target="http://www.comptia.org/emea" TargetMode="External"/><Relationship Id="rId2" Type="http://schemas.openxmlformats.org/officeDocument/2006/relationships/customXml" Target="../customXml/item2.xml"/><Relationship Id="rId16" Type="http://schemas.openxmlformats.org/officeDocument/2006/relationships/hyperlink" Target="http://www.comptia.org/eme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tia.org/emea/agenda" TargetMode="External"/><Relationship Id="rId5" Type="http://schemas.openxmlformats.org/officeDocument/2006/relationships/styles" Target="styles.xml"/><Relationship Id="rId15" Type="http://schemas.openxmlformats.org/officeDocument/2006/relationships/hyperlink" Target="http://www.comptia.org/emea" TargetMode="External"/><Relationship Id="rId10" Type="http://schemas.openxmlformats.org/officeDocument/2006/relationships/hyperlink" Target="http://www.comptia.org/emea/registe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comptia.org/emea" TargetMode="External"/><Relationship Id="rId14" Type="http://schemas.openxmlformats.org/officeDocument/2006/relationships/hyperlink" Target="https://www.comptia.org/emea/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FA797515DFC4DB1DA04EA35DAD3CD" ma:contentTypeVersion="13" ma:contentTypeDescription="Create a new document." ma:contentTypeScope="" ma:versionID="8472786366821108297961e7d73dd3b3">
  <xsd:schema xmlns:xsd="http://www.w3.org/2001/XMLSchema" xmlns:xs="http://www.w3.org/2001/XMLSchema" xmlns:p="http://schemas.microsoft.com/office/2006/metadata/properties" xmlns:ns3="fd2be71a-6476-4165-a0dd-02fc2934b526" xmlns:ns4="9187c9f8-de6d-4d86-ad5e-2b4cf9db1989" targetNamespace="http://schemas.microsoft.com/office/2006/metadata/properties" ma:root="true" ma:fieldsID="2b4400e1b349393fdfdd4b3ffbda0971" ns3:_="" ns4:_="">
    <xsd:import namespace="fd2be71a-6476-4165-a0dd-02fc2934b526"/>
    <xsd:import namespace="9187c9f8-de6d-4d86-ad5e-2b4cf9db19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e71a-6476-4165-a0dd-02fc2934b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7c9f8-de6d-4d86-ad5e-2b4cf9db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DE1A0-C7AF-44A3-BE4F-25D58F6625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70786-1295-4690-B993-3850E52CCB76}">
  <ds:schemaRefs>
    <ds:schemaRef ds:uri="http://schemas.microsoft.com/sharepoint/v3/contenttype/forms"/>
  </ds:schemaRefs>
</ds:datastoreItem>
</file>

<file path=customXml/itemProps3.xml><?xml version="1.0" encoding="utf-8"?>
<ds:datastoreItem xmlns:ds="http://schemas.openxmlformats.org/officeDocument/2006/customXml" ds:itemID="{8A639249-5357-400F-AA3C-7D6B9E39E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e71a-6476-4165-a0dd-02fc2934b526"/>
    <ds:schemaRef ds:uri="9187c9f8-de6d-4d86-ad5e-2b4cf9db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Links>
    <vt:vector size="42" baseType="variant">
      <vt:variant>
        <vt:i4>7209017</vt:i4>
      </vt:variant>
      <vt:variant>
        <vt:i4>18</vt:i4>
      </vt:variant>
      <vt:variant>
        <vt:i4>0</vt:i4>
      </vt:variant>
      <vt:variant>
        <vt:i4>5</vt:i4>
      </vt:variant>
      <vt:variant>
        <vt:lpwstr>http://www.comptia.org/events/events/ChannelCon/register/register-form</vt:lpwstr>
      </vt:variant>
      <vt:variant>
        <vt:lpwstr/>
      </vt:variant>
      <vt:variant>
        <vt:i4>5242974</vt:i4>
      </vt:variant>
      <vt:variant>
        <vt:i4>15</vt:i4>
      </vt:variant>
      <vt:variant>
        <vt:i4>0</vt:i4>
      </vt:variant>
      <vt:variant>
        <vt:i4>5</vt:i4>
      </vt:variant>
      <vt:variant>
        <vt:lpwstr>http://www.comptia.org/events/events/ChannelCon/travel/hotel</vt:lpwstr>
      </vt:variant>
      <vt:variant>
        <vt:lpwstr/>
      </vt:variant>
      <vt:variant>
        <vt:i4>5898348</vt:i4>
      </vt:variant>
      <vt:variant>
        <vt:i4>12</vt:i4>
      </vt:variant>
      <vt:variant>
        <vt:i4>0</vt:i4>
      </vt:variant>
      <vt:variant>
        <vt:i4>5</vt:i4>
      </vt:variant>
      <vt:variant>
        <vt:lpwstr>http://www.comptia.org/events/events/ChannelCon/exhibitors/exhibitor_list</vt:lpwstr>
      </vt:variant>
      <vt:variant>
        <vt:lpwstr/>
      </vt:variant>
      <vt:variant>
        <vt:i4>2097259</vt:i4>
      </vt:variant>
      <vt:variant>
        <vt:i4>9</vt:i4>
      </vt:variant>
      <vt:variant>
        <vt:i4>0</vt:i4>
      </vt:variant>
      <vt:variant>
        <vt:i4>5</vt:i4>
      </vt:variant>
      <vt:variant>
        <vt:lpwstr>http://www.comptia.org/events/events/ChannelCon/agenda</vt:lpwstr>
      </vt:variant>
      <vt:variant>
        <vt:lpwstr/>
      </vt:variant>
      <vt:variant>
        <vt:i4>7209017</vt:i4>
      </vt:variant>
      <vt:variant>
        <vt:i4>6</vt:i4>
      </vt:variant>
      <vt:variant>
        <vt:i4>0</vt:i4>
      </vt:variant>
      <vt:variant>
        <vt:i4>5</vt:i4>
      </vt:variant>
      <vt:variant>
        <vt:lpwstr>http://www.comptia.org/events/events/ChannelCon/register/register-form</vt:lpwstr>
      </vt:variant>
      <vt:variant>
        <vt:lpwstr/>
      </vt:variant>
      <vt:variant>
        <vt:i4>3342399</vt:i4>
      </vt:variant>
      <vt:variant>
        <vt:i4>3</vt:i4>
      </vt:variant>
      <vt:variant>
        <vt:i4>0</vt:i4>
      </vt:variant>
      <vt:variant>
        <vt:i4>5</vt:i4>
      </vt:variant>
      <vt:variant>
        <vt:lpwstr>https://www.facebook.com/CompTIAChannelCon</vt:lpwstr>
      </vt:variant>
      <vt:variant>
        <vt:lpwstr/>
      </vt:variant>
      <vt:variant>
        <vt:i4>5701717</vt:i4>
      </vt:variant>
      <vt:variant>
        <vt:i4>0</vt:i4>
      </vt:variant>
      <vt:variant>
        <vt:i4>0</vt:i4>
      </vt:variant>
      <vt:variant>
        <vt:i4>5</vt:i4>
      </vt:variant>
      <vt:variant>
        <vt:lpwstr>http://www.comptia.org/channelcon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Barbara Boldt</cp:lastModifiedBy>
  <cp:revision>3</cp:revision>
  <cp:lastPrinted>2011-05-23T15:30:00Z</cp:lastPrinted>
  <dcterms:created xsi:type="dcterms:W3CDTF">2019-08-20T19:53:00Z</dcterms:created>
  <dcterms:modified xsi:type="dcterms:W3CDTF">2019-08-28T17:31:00Z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0x010100369FA797515DFC4DB1DA04EA35DAD3CD</vt:lpwstr>
  </property>
</Properties>
</file>